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C59DE">
        <w:rPr>
          <w:rFonts w:ascii="Times New Roman" w:eastAsia="Arial Unicode MS" w:hAnsi="Times New Roman" w:cs="Times New Roman"/>
          <w:b/>
          <w:sz w:val="24"/>
          <w:szCs w:val="24"/>
          <w:lang w:eastAsia="lv-LV"/>
        </w:rPr>
        <w:t>Nr.207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2C59DE">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2C59DE" w:rsidRPr="002C59DE" w:rsidRDefault="002C59DE" w:rsidP="002C59DE">
      <w:pPr>
        <w:keepNext/>
        <w:spacing w:after="0" w:line="240" w:lineRule="auto"/>
        <w:outlineLvl w:val="0"/>
        <w:rPr>
          <w:rFonts w:ascii="Times New Roman" w:eastAsia="Times New Roman" w:hAnsi="Times New Roman" w:cs="Times New Roman"/>
          <w:b/>
          <w:sz w:val="24"/>
          <w:szCs w:val="24"/>
          <w:lang w:eastAsia="lv-LV" w:bidi="lo-LA"/>
        </w:rPr>
      </w:pPr>
      <w:r w:rsidRPr="002C59DE">
        <w:rPr>
          <w:rFonts w:ascii="Times New Roman" w:eastAsia="Arial Unicode MS" w:hAnsi="Times New Roman" w:cs="Arial Unicode MS"/>
          <w:b/>
          <w:sz w:val="24"/>
          <w:szCs w:val="24"/>
          <w:lang w:eastAsia="lv-LV" w:bidi="lo-LA"/>
        </w:rPr>
        <w:t xml:space="preserve">Par nekustamā īpašuma platības precizēšanu </w:t>
      </w:r>
    </w:p>
    <w:p w:rsidR="002C59DE" w:rsidRPr="002C59DE" w:rsidRDefault="002C59DE" w:rsidP="002C59DE">
      <w:pPr>
        <w:spacing w:after="0" w:line="240" w:lineRule="auto"/>
        <w:ind w:left="1276" w:hanging="1276"/>
        <w:contextualSpacing/>
        <w:jc w:val="both"/>
        <w:rPr>
          <w:rFonts w:ascii="Times New Roman" w:eastAsia="Times New Roman" w:hAnsi="Times New Roman" w:cs="Arial Unicode MS"/>
          <w:i/>
          <w:sz w:val="24"/>
          <w:szCs w:val="24"/>
          <w:lang w:eastAsia="lv-LV" w:bidi="lo-LA"/>
        </w:rPr>
      </w:pPr>
    </w:p>
    <w:p w:rsidR="002C59DE" w:rsidRPr="002C59DE" w:rsidRDefault="002C59DE" w:rsidP="004A79D5">
      <w:pPr>
        <w:spacing w:after="0" w:line="240" w:lineRule="auto"/>
        <w:ind w:firstLine="720"/>
        <w:jc w:val="both"/>
        <w:rPr>
          <w:rFonts w:ascii="Times New Roman" w:eastAsia="Calibri" w:hAnsi="Times New Roman" w:cs="Times New Roman"/>
          <w:i/>
          <w:sz w:val="24"/>
          <w:szCs w:val="24"/>
        </w:rPr>
      </w:pPr>
      <w:r w:rsidRPr="002C59DE">
        <w:rPr>
          <w:rFonts w:ascii="Times New Roman" w:eastAsia="Calibri" w:hAnsi="Times New Roman" w:cs="Times New Roman"/>
          <w:sz w:val="24"/>
          <w:szCs w:val="24"/>
        </w:rPr>
        <w:t>2012. gada 10.aprīļa Ministru kabineta noteikumu Nr.263 „Kadastra objekta reģistrācijas un kadastra datu aktualizācijas noteikumi” 132. punkta 1. apakšpunktā noteikts, ka „</w:t>
      </w:r>
      <w:r w:rsidRPr="002C59DE">
        <w:rPr>
          <w:rFonts w:ascii="Times New Roman" w:eastAsia="Calibri" w:hAnsi="Times New Roman" w:cs="Times New Roman"/>
          <w:i/>
          <w:sz w:val="24"/>
          <w:szCs w:val="24"/>
        </w:rPr>
        <w:t xml:space="preserve">kadastra kartē un Kadastra informācijas sistēmas teksta datos reģistrētās zemes vienības platības savstarpējās atšķirības nosacījumi: līdz zemes vienības pirmreizējai uzmērīšanai Kadastra informācijas sistēmas teksta daļā reģistrētā zemes vienības platība no kadastra kartes platības drīkst atšķirties pieļaujamās platību atšķirības robežās”. </w:t>
      </w:r>
    </w:p>
    <w:p w:rsidR="002C59DE" w:rsidRPr="002C59DE" w:rsidRDefault="002C59DE" w:rsidP="004A79D5">
      <w:pPr>
        <w:spacing w:after="0" w:line="240" w:lineRule="auto"/>
        <w:ind w:firstLine="720"/>
        <w:jc w:val="both"/>
        <w:rPr>
          <w:rFonts w:ascii="Times New Roman" w:eastAsia="SimSun" w:hAnsi="Times New Roman" w:cs="Times New Roman"/>
          <w:b/>
          <w:kern w:val="3"/>
          <w:sz w:val="24"/>
          <w:szCs w:val="24"/>
          <w:lang w:eastAsia="zh-CN" w:bidi="hi-IN"/>
        </w:rPr>
      </w:pPr>
      <w:bookmarkStart w:id="0" w:name="_GoBack"/>
      <w:bookmarkEnd w:id="0"/>
      <w:r w:rsidRPr="002C59DE">
        <w:rPr>
          <w:rFonts w:ascii="Times New Roman" w:eastAsia="Calibri" w:hAnsi="Times New Roman" w:cs="Times New Roman"/>
          <w:sz w:val="24"/>
          <w:szCs w:val="24"/>
        </w:rPr>
        <w:t xml:space="preserve">Izvērtējot pašvaldības domes rīcībā esošo informāciju, kā arī ar lietu saistītos apstākļus, lai nodrošinātu aktuālu datu reģistrāciju Nekustamā īpašuma valsts kadastra informācijas sistēmā, Ministru kabineta noteikumu Nr.263 „Kadastra objekta reģistrācijas un kadastra datu aktualizācijas noteikumi” 132. punkta 1. apakšpunktu, </w:t>
      </w:r>
      <w:r w:rsidRPr="002C59DE">
        <w:rPr>
          <w:rFonts w:ascii="Times New Roman" w:eastAsia="Times New Roman" w:hAnsi="Times New Roman" w:cs="Times New Roman"/>
          <w:sz w:val="24"/>
          <w:szCs w:val="24"/>
          <w:lang w:eastAsia="lv-LV" w:bidi="lo-LA"/>
        </w:rPr>
        <w:t xml:space="preserve">ņemot vērā 16.05.2018. </w:t>
      </w:r>
      <w:r w:rsidRPr="002C59DE">
        <w:rPr>
          <w:rFonts w:ascii="Times New Roman" w:eastAsia="Calibri" w:hAnsi="Times New Roman" w:cs="Times New Roman"/>
          <w:bCs/>
          <w:sz w:val="24"/>
          <w:szCs w:val="24"/>
          <w:shd w:val="clear" w:color="auto" w:fill="FFFFFF"/>
        </w:rPr>
        <w:t>Uzņēmējdarbības, teritoriālo un vides jautājumu komitejas atzinumu</w:t>
      </w:r>
      <w:r w:rsidRPr="002C59DE">
        <w:rPr>
          <w:rFonts w:ascii="Times New Roman" w:eastAsia="Times New Roman" w:hAnsi="Times New Roman" w:cs="Times New Roman"/>
          <w:sz w:val="24"/>
        </w:rPr>
        <w:t>,</w:t>
      </w:r>
      <w:r w:rsidRPr="002C59DE">
        <w:rPr>
          <w:rFonts w:ascii="Times New Roman" w:eastAsia="Times New Roman" w:hAnsi="Times New Roman" w:cs="Times New Roman"/>
          <w:b/>
          <w:sz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 xml:space="preserve">PAR – 12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sidRPr="002C59DE">
        <w:rPr>
          <w:rFonts w:ascii="Times New Roman" w:eastAsia="SimSun" w:hAnsi="Times New Roman" w:cs="Times New Roman"/>
          <w:kern w:val="3"/>
          <w:sz w:val="24"/>
          <w:szCs w:val="24"/>
          <w:lang w:eastAsia="zh-CN" w:bidi="hi-IN"/>
        </w:rPr>
        <w:t xml:space="preserve">Andrejs </w:t>
      </w:r>
      <w:proofErr w:type="spellStart"/>
      <w:r w:rsidRPr="002C59DE">
        <w:rPr>
          <w:rFonts w:ascii="Times New Roman" w:eastAsia="SimSun" w:hAnsi="Times New Roman" w:cs="Times New Roman"/>
          <w:kern w:val="3"/>
          <w:sz w:val="24"/>
          <w:szCs w:val="24"/>
          <w:lang w:eastAsia="zh-CN" w:bidi="hi-IN"/>
        </w:rPr>
        <w:t>Ceļapīters</w:t>
      </w:r>
      <w:proofErr w:type="spellEnd"/>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 Artūrs Čačka, 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Grandāns</w:t>
      </w:r>
      <w:proofErr w:type="spellEnd"/>
      <w:r w:rsidRPr="002C59DE">
        <w:rPr>
          <w:rFonts w:ascii="Times New Roman" w:eastAsia="Calibri" w:hAnsi="Times New Roman" w:cs="Times New Roman"/>
          <w:sz w:val="24"/>
          <w:szCs w:val="24"/>
        </w:rPr>
        <w:t xml:space="preserve">, Valda Kļaviņa, Andris Sakne, Rihards Saulītis, Aleksandrs </w:t>
      </w:r>
      <w:proofErr w:type="spellStart"/>
      <w:r w:rsidRPr="002C59DE">
        <w:rPr>
          <w:rFonts w:ascii="Times New Roman" w:eastAsia="Calibri" w:hAnsi="Times New Roman" w:cs="Times New Roman"/>
          <w:sz w:val="24"/>
          <w:szCs w:val="24"/>
        </w:rPr>
        <w:t>Šrubs</w:t>
      </w:r>
      <w:proofErr w:type="spellEnd"/>
      <w:r w:rsidRPr="002C59DE">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Kaspars </w:t>
      </w:r>
      <w:proofErr w:type="spellStart"/>
      <w:r w:rsidRPr="002C59DE">
        <w:rPr>
          <w:rFonts w:ascii="Times New Roman" w:eastAsia="SimSun" w:hAnsi="Times New Roman" w:cs="Times New Roman"/>
          <w:kern w:val="3"/>
          <w:sz w:val="24"/>
          <w:szCs w:val="24"/>
          <w:lang w:eastAsia="zh-CN" w:bidi="hi-IN"/>
        </w:rPr>
        <w:t>Udrass</w:t>
      </w:r>
      <w:proofErr w:type="spellEnd"/>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2C59DE" w:rsidRPr="002C59DE" w:rsidRDefault="002C59DE" w:rsidP="002C59DE">
      <w:pPr>
        <w:spacing w:after="0" w:line="240" w:lineRule="auto"/>
        <w:jc w:val="both"/>
        <w:rPr>
          <w:rFonts w:ascii="Times New Roman" w:eastAsia="Calibri" w:hAnsi="Times New Roman" w:cs="Times New Roman"/>
          <w:b/>
          <w:sz w:val="24"/>
          <w:szCs w:val="24"/>
        </w:rPr>
      </w:pPr>
    </w:p>
    <w:p w:rsidR="002C59DE" w:rsidRPr="002C59DE" w:rsidRDefault="002C59DE" w:rsidP="002C59DE">
      <w:pPr>
        <w:numPr>
          <w:ilvl w:val="0"/>
          <w:numId w:val="37"/>
        </w:numPr>
        <w:spacing w:after="160" w:line="240" w:lineRule="auto"/>
        <w:contextualSpacing/>
        <w:jc w:val="both"/>
        <w:rPr>
          <w:rFonts w:ascii="Times New Roman" w:eastAsia="Calibri" w:hAnsi="Times New Roman" w:cs="Times New Roman"/>
          <w:sz w:val="24"/>
          <w:szCs w:val="24"/>
        </w:rPr>
      </w:pPr>
      <w:r w:rsidRPr="002C59DE">
        <w:rPr>
          <w:rFonts w:ascii="Times New Roman" w:eastAsia="Calibri" w:hAnsi="Times New Roman" w:cs="Times New Roman"/>
          <w:sz w:val="24"/>
          <w:szCs w:val="24"/>
        </w:rPr>
        <w:t>Apstiprināt nekustamā īpašuma „</w:t>
      </w:r>
      <w:proofErr w:type="spellStart"/>
      <w:r w:rsidRPr="002C59DE">
        <w:rPr>
          <w:rFonts w:ascii="Times New Roman" w:eastAsia="Calibri" w:hAnsi="Times New Roman" w:cs="Times New Roman"/>
          <w:sz w:val="24"/>
          <w:szCs w:val="24"/>
        </w:rPr>
        <w:t>Grimoņi</w:t>
      </w:r>
      <w:proofErr w:type="spellEnd"/>
      <w:r w:rsidRPr="002C59DE">
        <w:rPr>
          <w:rFonts w:ascii="Times New Roman" w:eastAsia="Calibri" w:hAnsi="Times New Roman" w:cs="Times New Roman"/>
          <w:sz w:val="24"/>
          <w:szCs w:val="24"/>
        </w:rPr>
        <w:t>”, kadastra Nr.7070-007-0510, kadastrālajā uzmērīšanā precizēto zemes platību 0.5713ha.</w:t>
      </w:r>
    </w:p>
    <w:p w:rsidR="002C59DE" w:rsidRPr="002C59DE" w:rsidRDefault="002C59DE" w:rsidP="002C59DE">
      <w:pPr>
        <w:numPr>
          <w:ilvl w:val="0"/>
          <w:numId w:val="37"/>
        </w:numPr>
        <w:spacing w:after="160" w:line="240" w:lineRule="auto"/>
        <w:contextualSpacing/>
        <w:jc w:val="both"/>
        <w:rPr>
          <w:rFonts w:ascii="Times New Roman" w:eastAsia="Calibri" w:hAnsi="Times New Roman" w:cs="Times New Roman"/>
          <w:sz w:val="24"/>
          <w:szCs w:val="24"/>
        </w:rPr>
      </w:pPr>
      <w:r w:rsidRPr="002C59DE">
        <w:rPr>
          <w:rFonts w:ascii="Times New Roman" w:eastAsia="Calibri" w:hAnsi="Times New Roman" w:cs="Times New Roman"/>
          <w:sz w:val="24"/>
          <w:szCs w:val="24"/>
        </w:rPr>
        <w:t>Zeme 0.5713 ha platībā ir pašvaldībai piekritīga un lietošanas veids – personīgo palīgsaimniecību vajadzībām.</w:t>
      </w:r>
    </w:p>
    <w:p w:rsidR="002C59DE" w:rsidRDefault="002C59DE" w:rsidP="007E3389">
      <w:pPr>
        <w:keepNext/>
        <w:spacing w:after="0" w:line="240" w:lineRule="auto"/>
        <w:outlineLvl w:val="0"/>
        <w:rPr>
          <w:rFonts w:ascii="Times New Roman" w:eastAsia="Arial Unicode MS" w:hAnsi="Times New Roman" w:cs="Arial Unicode MS"/>
          <w:b/>
          <w:sz w:val="24"/>
          <w:szCs w:val="24"/>
          <w:lang w:eastAsia="lv-LV"/>
        </w:rPr>
      </w:pPr>
    </w:p>
    <w:p w:rsidR="007E3389" w:rsidRPr="002F4FA8" w:rsidRDefault="007E3389" w:rsidP="00BD79A3">
      <w:pPr>
        <w:keepNext/>
        <w:spacing w:after="0" w:line="240" w:lineRule="auto"/>
        <w:outlineLvl w:val="0"/>
        <w:rPr>
          <w:rFonts w:ascii="Times New Roman" w:eastAsia="Arial Unicode MS" w:hAnsi="Times New Roman" w:cs="Arial Unicode MS"/>
          <w:b/>
          <w:sz w:val="24"/>
          <w:szCs w:val="24"/>
          <w:lang w:eastAsia="lv-LV" w:bidi="lo-LA"/>
        </w:rPr>
      </w:pPr>
    </w:p>
    <w:p w:rsidR="002F4FA8" w:rsidRP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5F597A" w:rsidRPr="002F4FA8" w:rsidRDefault="00680789" w:rsidP="00811B6D">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83C5F"/>
    <w:multiLevelType w:val="hybridMultilevel"/>
    <w:tmpl w:val="74BCB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3"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98A242C"/>
    <w:multiLevelType w:val="hybridMultilevel"/>
    <w:tmpl w:val="C178BF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6"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B7F7954"/>
    <w:multiLevelType w:val="hybridMultilevel"/>
    <w:tmpl w:val="DCF0A1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12"/>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5"/>
  </w:num>
  <w:num w:numId="31">
    <w:abstractNumId w:val="26"/>
  </w:num>
  <w:num w:numId="32">
    <w:abstractNumId w:val="33"/>
  </w:num>
  <w:num w:numId="33">
    <w:abstractNumId w:val="30"/>
  </w:num>
  <w:num w:numId="34">
    <w:abstractNumId w:val="21"/>
  </w:num>
  <w:num w:numId="35">
    <w:abstractNumId w:val="1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0E0C"/>
    <w:rsid w:val="00195638"/>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C59DE"/>
    <w:rsid w:val="002D05BB"/>
    <w:rsid w:val="002D21A2"/>
    <w:rsid w:val="002D2ABF"/>
    <w:rsid w:val="002E3D59"/>
    <w:rsid w:val="002E47CB"/>
    <w:rsid w:val="002E6BA6"/>
    <w:rsid w:val="002F4FA8"/>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77285"/>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A79D5"/>
    <w:rsid w:val="004B1E29"/>
    <w:rsid w:val="004B30C0"/>
    <w:rsid w:val="004C5B5E"/>
    <w:rsid w:val="004D201E"/>
    <w:rsid w:val="004D33FE"/>
    <w:rsid w:val="004D4844"/>
    <w:rsid w:val="004D5B49"/>
    <w:rsid w:val="004E1C25"/>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3389"/>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D79A3"/>
    <w:rsid w:val="00BE0999"/>
    <w:rsid w:val="00BE66DB"/>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A08A4"/>
    <w:rsid w:val="00CA15D5"/>
    <w:rsid w:val="00CA560E"/>
    <w:rsid w:val="00CB3DEC"/>
    <w:rsid w:val="00CB6702"/>
    <w:rsid w:val="00CC4AAF"/>
    <w:rsid w:val="00CD3AA3"/>
    <w:rsid w:val="00CD52E7"/>
    <w:rsid w:val="00CD7DBF"/>
    <w:rsid w:val="00CF2ED7"/>
    <w:rsid w:val="00D049EA"/>
    <w:rsid w:val="00D153ED"/>
    <w:rsid w:val="00D16244"/>
    <w:rsid w:val="00D250D7"/>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184B"/>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1BF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1</Pages>
  <Words>1211</Words>
  <Characters>691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234</cp:revision>
  <cp:lastPrinted>2018-04-17T12:55:00Z</cp:lastPrinted>
  <dcterms:created xsi:type="dcterms:W3CDTF">2015-05-25T08:49:00Z</dcterms:created>
  <dcterms:modified xsi:type="dcterms:W3CDTF">2018-06-05T10:39:00Z</dcterms:modified>
</cp:coreProperties>
</file>